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National Chemical Campaign Organizer</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Position</w:t>
      </w:r>
      <w:r w:rsidDel="00000000" w:rsidR="00000000" w:rsidRPr="00000000">
        <w:rPr>
          <w:b w:val="1"/>
          <w:rtl w:val="0"/>
        </w:rPr>
        <w:t xml:space="preserve"> Description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THE OPPORTUNITY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Coming Clean is seeking a motivated, self-starting individual with proven experience planning and organizing campaigns to join the amazing staff of a diverse, local to national environmental health network working to </w:t>
      </w:r>
      <w:r w:rsidDel="00000000" w:rsidR="00000000" w:rsidRPr="00000000">
        <w:rPr>
          <w:rtl w:val="0"/>
        </w:rPr>
        <w:t xml:space="preserve">transform the chemical industry so that it is no longer a source of harm</w:t>
      </w:r>
      <w:r w:rsidDel="00000000" w:rsidR="00000000" w:rsidRPr="00000000">
        <w:rPr>
          <w:rtl w:val="0"/>
        </w:rPr>
        <w:t xml:space="preserve"> to people or the planet. Your work will directly strengthen the movement for environmental health and justice, sustain long-term initiatives required to achieve systemic reforms, and take advantage of new and developing opportunities to advance our bottom up, justice-based work for change.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ideal candidate will have:</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experience in community, grassroots, or workplace organizing;</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experience planning and coordinating issue campaigns at local, state, or national levels;</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experience leading diverse teams to move joint efforts forward;</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knowledge of chemicals, health, toxics, or closely related issues;</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belief and grounding in racial, economic, and environmental justice;</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demonstrated ability to manage multiple projects and commitments.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National Chemical Campaign Organizer</w:t>
      </w:r>
      <w:r w:rsidDel="00000000" w:rsidR="00000000" w:rsidRPr="00000000">
        <w:rPr>
          <w:b w:val="1"/>
          <w:rtl w:val="0"/>
        </w:rPr>
        <w:t xml:space="preserve"> </w:t>
      </w:r>
      <w:r w:rsidDel="00000000" w:rsidR="00000000" w:rsidRPr="00000000">
        <w:rPr>
          <w:rtl w:val="0"/>
        </w:rPr>
        <w:t xml:space="preserve">will report to, and take direction from, Coming Clean’s Program Director.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PRIMARY ROLE &amp; RESPONSIBILITY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w:t>
      </w:r>
      <w:r w:rsidDel="00000000" w:rsidR="00000000" w:rsidRPr="00000000">
        <w:rPr>
          <w:rtl w:val="0"/>
        </w:rPr>
        <w:t xml:space="preserve">National Chemical Campaign Organizer</w:t>
      </w:r>
      <w:r w:rsidDel="00000000" w:rsidR="00000000" w:rsidRPr="00000000">
        <w:rPr>
          <w:rtl w:val="0"/>
        </w:rPr>
        <w:t xml:space="preserve">’s primary role and responsibility is to lead successful, </w:t>
      </w:r>
      <w:r w:rsidDel="00000000" w:rsidR="00000000" w:rsidRPr="00000000">
        <w:rPr>
          <w:rtl w:val="0"/>
        </w:rPr>
        <w:t xml:space="preserve">strategic, </w:t>
      </w:r>
      <w:r w:rsidDel="00000000" w:rsidR="00000000" w:rsidRPr="00000000">
        <w:rPr>
          <w:rtl w:val="0"/>
        </w:rPr>
        <w:t xml:space="preserve">collaborative, bottom-up campaigns that phase out toxic chemicals, win mandatory pollution reductions, prevent chemical disasters, address disproportionate and cumulative impacts on communities of color and low-income communities, and otherwise advance our platform and blueprint for change (the Louisville Charter for Safer Chemicals). The position supports campaigns that are grounded in grassroots priorities and leadership; include diverse partners; model principled and justice-based collaboration; and support strategic alignment and interconnection between many strategies, teams, and priorities.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18">
      <w:pPr>
        <w:rPr>
          <w:u w:val="single"/>
          <w:shd w:fill="fce5cd" w:val="clear"/>
        </w:rPr>
      </w:pPr>
      <w:r w:rsidDel="00000000" w:rsidR="00000000" w:rsidRPr="00000000">
        <w:rPr>
          <w:rtl w:val="0"/>
        </w:rPr>
      </w:r>
    </w:p>
    <w:p w:rsidR="00000000" w:rsidDel="00000000" w:rsidP="00000000" w:rsidRDefault="00000000" w:rsidRPr="00000000" w14:paraId="00000019">
      <w:pPr>
        <w:rPr>
          <w:i w:val="1"/>
          <w:highlight w:val="yellow"/>
        </w:rPr>
      </w:pPr>
      <w:r w:rsidDel="00000000" w:rsidR="00000000" w:rsidRPr="00000000">
        <w:rPr>
          <w:rtl w:val="0"/>
        </w:rPr>
        <w:t xml:space="preserve">The National Chemical Campaign Organizer leads Coming Clean’s campaign to prevent chemical disasters, and other </w:t>
      </w:r>
      <w:r w:rsidDel="00000000" w:rsidR="00000000" w:rsidRPr="00000000">
        <w:rPr>
          <w:rtl w:val="0"/>
        </w:rPr>
        <w:t xml:space="preserve">strategic</w:t>
      </w:r>
      <w:r w:rsidDel="00000000" w:rsidR="00000000" w:rsidRPr="00000000">
        <w:rPr>
          <w:rtl w:val="0"/>
        </w:rPr>
        <w:t xml:space="preserve"> efforts to address hazardous chemical facilities, both of which are co-organized with  the Environmental Justice Health Alliance for Chemical Policy Reform (EJHA) and informed and guided by our platform and blueprint for change (the Louisville Charter for Safer Chemicals). The National Chemical Campaign Organizer also contributes to chemicals strategy development, and tracks chemical campaigns and focuses inside and outside the Coming Clean network to support coordination, alignment, and synergy between efforts to increase impact.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National Chemical Campaign Organizer will work closely with other staff focused on chemical campaigns and projects.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Specific Roles, Responsibilities, Activities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Chemical Disaster Prevention Campaign Organizer.</w:t>
      </w:r>
      <w:r w:rsidDel="00000000" w:rsidR="00000000" w:rsidRPr="00000000">
        <w:rPr>
          <w:rtl w:val="0"/>
        </w:rPr>
        <w:t xml:space="preserve"> </w:t>
      </w:r>
      <w:r w:rsidDel="00000000" w:rsidR="00000000" w:rsidRPr="00000000">
        <w:rPr>
          <w:rtl w:val="0"/>
        </w:rPr>
        <w:t xml:space="preserve">Serve as the primary organizer and coordinator for Coming Clean’s campaign to prevent chemical disasters</w:t>
      </w:r>
      <w:r w:rsidDel="00000000" w:rsidR="00000000" w:rsidRPr="00000000">
        <w:rPr>
          <w:rtl w:val="0"/>
        </w:rPr>
        <w:t xml:space="preserve">, working in close collaboration with the Environmental Justice Health Alliance for Chemical Policy Reform (EJHA). Roles and responsibilities include:</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Jointly develop and manage the Coming Clean - EJHA chemical disaster prevention campaign plan and activities (working closely with EJHA’s representative);</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Help provide</w:t>
      </w:r>
      <w:r w:rsidDel="00000000" w:rsidR="00000000" w:rsidRPr="00000000">
        <w:rPr>
          <w:rtl w:val="0"/>
        </w:rPr>
        <w:t xml:space="preserve"> strategic thinking and leadership, alignment, and coordination with other Coming Clean and EJHA chemical campaigns, teams, and overall strategy;</w:t>
      </w:r>
      <w:r w:rsidDel="00000000" w:rsidR="00000000" w:rsidRPr="00000000">
        <w:rPr>
          <w:rtl w:val="0"/>
        </w:rPr>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Develop or support development of resources, documents, and tools needed for successful campaign execution;</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Mobilize Coming Clean members, teams, and allies to participate actively in the chemical disaster prevention campaign;</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Participate actively in the Coalition to Prevent Chemical Disasters as Coming Clean’s representative, and in close coordination with EJHA.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Hazardous Facilities Campaign </w:t>
      </w:r>
      <w:r w:rsidDel="00000000" w:rsidR="00000000" w:rsidRPr="00000000">
        <w:rPr>
          <w:rtl w:val="0"/>
        </w:rPr>
        <w:t xml:space="preserve">Lead. Serve as lead staff person for Coming Clean’s work in strategic partnership with EJHA to address hazardous chemical facilities, including:</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Participate actively </w:t>
      </w:r>
      <w:r w:rsidDel="00000000" w:rsidR="00000000" w:rsidRPr="00000000">
        <w:rPr>
          <w:rtl w:val="0"/>
        </w:rPr>
        <w:t xml:space="preserve">in the joint CC-EJHA Hazardous Facilities team and its work;</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Mobilize Coming Clean members to participate in key actions and activities (such as listening sessions and comment periods, coordinated actions, etc.);</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Coordinate with other Coming Clean teams, and allies outside the Coming Clean Network, to support priority activities.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Strategic </w:t>
      </w:r>
      <w:r w:rsidDel="00000000" w:rsidR="00000000" w:rsidRPr="00000000">
        <w:rPr>
          <w:rtl w:val="0"/>
        </w:rPr>
        <w:t xml:space="preserve">Tracking, Communication, and Connection</w:t>
      </w:r>
      <w:r w:rsidDel="00000000" w:rsidR="00000000" w:rsidRPr="00000000">
        <w:rPr>
          <w:rtl w:val="0"/>
        </w:rPr>
        <w:t xml:space="preserve">.</w:t>
      </w:r>
      <w:r w:rsidDel="00000000" w:rsidR="00000000" w:rsidRPr="00000000">
        <w:rPr>
          <w:rtl w:val="0"/>
        </w:rPr>
        <w:t xml:space="preserve"> Stay abreast of chemical reform campaigns and focuses both within and outside of Coming Clean; contribute to strategic planning and direction of chemical reform efforts; share relevant information with Coming Clean and EJHA staff, teams, and members; and support connection and alignment between these efforts and Coming Clean priorities (and with the Louisville Charter). Specifically:</w:t>
      </w:r>
    </w:p>
    <w:p w:rsidR="00000000" w:rsidDel="00000000" w:rsidP="00000000" w:rsidRDefault="00000000" w:rsidRPr="00000000" w14:paraId="0000002C">
      <w:pPr>
        <w:ind w:left="0" w:firstLine="0"/>
        <w:rPr>
          <w:i w:val="1"/>
        </w:rPr>
      </w:pP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Maintain general familiarity with chemical reform priorities and campaigns for Coming Clean teams and members, and throughout environmental health and justice movements, and serve as Coming Clean’s liaison to these efforts as needed;</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Strategically identify opportunities or needs for relationships, alignment, and synergy, and proactively inform and connect the relevant members, staff, leaders, or teams;</w:t>
      </w:r>
    </w:p>
    <w:p w:rsidR="00000000" w:rsidDel="00000000" w:rsidP="00000000" w:rsidRDefault="00000000" w:rsidRPr="00000000" w14:paraId="0000002F">
      <w:pPr>
        <w:numPr>
          <w:ilvl w:val="0"/>
          <w:numId w:val="1"/>
        </w:numPr>
        <w:ind w:left="720" w:hanging="360"/>
        <w:rPr>
          <w:i w:val="1"/>
        </w:rPr>
      </w:pPr>
      <w:r w:rsidDel="00000000" w:rsidR="00000000" w:rsidRPr="00000000">
        <w:rPr>
          <w:rtl w:val="0"/>
        </w:rPr>
        <w:t xml:space="preserve">Provide follow up tracking, support, and accountability so that members, leaders, and teams follow through on priority opportunities for alignment and synergy.</w:t>
      </w:r>
      <w:r w:rsidDel="00000000" w:rsidR="00000000" w:rsidRPr="00000000">
        <w:rPr>
          <w:i w:val="1"/>
          <w:rtl w:val="0"/>
        </w:rPr>
        <w:br w:type="textWrapping"/>
      </w: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GENERAL RESPONSIBILITIES &amp; EXPECTATIONS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fully in Coming Clean’s staff team (including staff meetings and calls, joint planning and work tracking, organization-wide events, intra-staff communications, thinking creatively about how to advance Coming Clean’s mission, etc.).</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clearly and reliably as needed via phone, video conference, email, and in person with Coming Clean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EJHA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allies, staff, and consultants; pro-actively and constructively raising up challenges and pursuing solutions; and being accountable for achieving task deadlines (or modifying those deadlines with adequate notice if necessary).</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Exhibit professional, courteous behavior; polite persistence; problem-solving skills for routine tasks as well as in urgent situations; promotion of Coming Clean program goals and principles; furtherance of our strategic partnership with EJHA; and alignment with Coming Clean’s mission, goals and objectives.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Ably represent Coming Clean, </w:t>
      </w:r>
      <w:r w:rsidDel="00000000" w:rsidR="00000000" w:rsidRPr="00000000">
        <w:rPr>
          <w:rtl w:val="0"/>
        </w:rPr>
        <w:t xml:space="preserve">and our chemical campaigns and priorities,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strategic gatherings and in presentations.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and adhere to the Coming Clean Principles, the Principles of Environmental Justice, the Jemez Principles for Democratic Organizing, and the Louisville Charter.</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Serve as a movement leader and organizer for Coming Clean’s priorities and campaigns on chemicals, including monitoring developments in related networks, campaigns, research, etc. and share with teams, staff, and leaders as appropriate to inform strategic analysis and planning.</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up to date on all plans and work in relevant Coming Clean teams, identifying possible connections/synergies</w:t>
      </w: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QUALIFICATIONS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Demonstrated commitment to progressive movement organizing, principled collaboration, and racial justice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At least 3</w:t>
      </w:r>
      <w:r w:rsidDel="00000000" w:rsidR="00000000" w:rsidRPr="00000000">
        <w:rPr>
          <w:rtl w:val="0"/>
        </w:rPr>
        <w:t xml:space="preserve"> years of directly relevant prior experience, such as local or statewide organizing; issue campaigning at the local, state, or national levels; and demonstrating increasing responsibility.</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Experience leading or coordinating sustained issue or organizing campaigns.</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Strategic thinking skills.</w:t>
      </w:r>
    </w:p>
    <w:p w:rsidR="00000000" w:rsidDel="00000000" w:rsidP="00000000" w:rsidRDefault="00000000" w:rsidRPr="00000000" w14:paraId="00000040">
      <w:pPr>
        <w:numPr>
          <w:ilvl w:val="0"/>
          <w:numId w:val="5"/>
        </w:numPr>
        <w:ind w:left="720" w:hanging="360"/>
        <w:rPr>
          <w:sz w:val="22"/>
          <w:szCs w:val="22"/>
        </w:rPr>
      </w:pPr>
      <w:r w:rsidDel="00000000" w:rsidR="00000000" w:rsidRPr="00000000">
        <w:rPr>
          <w:rtl w:val="0"/>
        </w:rPr>
        <w:t xml:space="preserve">Experience in, knowledge of, and passion for relevant issues including environmental health, chemical pollution, economic and Environmental Justice, clean energy and preventing climate change.</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Effective project management, strong personal organization and ability to prioritize and tackle multiple projects and tasks at once within established deadlines and in accordance with long term plans.</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Ability to create (through collaborative processes) and manage campaign plans, coordinate diverse teams of partners to successfully execute commitments.</w:t>
      </w:r>
      <w:r w:rsidDel="00000000" w:rsidR="00000000" w:rsidRPr="00000000">
        <w:rPr>
          <w:rtl w:val="0"/>
        </w:rPr>
      </w:r>
    </w:p>
    <w:p w:rsidR="00000000" w:rsidDel="00000000" w:rsidP="00000000" w:rsidRDefault="00000000" w:rsidRPr="00000000" w14:paraId="00000043">
      <w:pPr>
        <w:numPr>
          <w:ilvl w:val="0"/>
          <w:numId w:val="5"/>
        </w:numPr>
        <w:ind w:left="720" w:hanging="360"/>
        <w:rPr>
          <w:sz w:val="22"/>
          <w:szCs w:val="22"/>
        </w:rPr>
      </w:pPr>
      <w:r w:rsidDel="00000000" w:rsidR="00000000" w:rsidRPr="00000000">
        <w:rPr>
          <w:rtl w:val="0"/>
        </w:rPr>
        <w:t xml:space="preserve">Excellent written and verbal communication skills, and strong listening skills.</w:t>
      </w:r>
    </w:p>
    <w:p w:rsidR="00000000" w:rsidDel="00000000" w:rsidP="00000000" w:rsidRDefault="00000000" w:rsidRPr="00000000" w14:paraId="00000044">
      <w:pPr>
        <w:numPr>
          <w:ilvl w:val="0"/>
          <w:numId w:val="5"/>
        </w:numPr>
        <w:ind w:left="720" w:hanging="360"/>
        <w:rPr>
          <w:rFonts w:ascii="Calibri" w:cs="Calibri" w:eastAsia="Calibri" w:hAnsi="Calibri"/>
        </w:rPr>
      </w:pPr>
      <w:r w:rsidDel="00000000" w:rsidR="00000000" w:rsidRPr="00000000">
        <w:rPr>
          <w:rtl w:val="0"/>
        </w:rPr>
        <w:t xml:space="preserve">Skill at managing relationships and working collaboratively and respectfully with individuals and organizations of diverse backgrounds, and with diverse priorities.</w:t>
      </w:r>
    </w:p>
    <w:p w:rsidR="00000000" w:rsidDel="00000000" w:rsidP="00000000" w:rsidRDefault="00000000" w:rsidRPr="00000000" w14:paraId="00000045">
      <w:pPr>
        <w:numPr>
          <w:ilvl w:val="0"/>
          <w:numId w:val="5"/>
        </w:numPr>
        <w:ind w:left="720" w:hanging="360"/>
        <w:rPr>
          <w:rFonts w:ascii="Calibri" w:cs="Calibri" w:eastAsia="Calibri" w:hAnsi="Calibri"/>
        </w:rPr>
      </w:pPr>
      <w:r w:rsidDel="00000000" w:rsidR="00000000" w:rsidRPr="00000000">
        <w:rPr>
          <w:rtl w:val="0"/>
        </w:rPr>
        <w:t xml:space="preserve">Creative, self-motivated, and able to work independently and as part of a team.</w:t>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Ability to travel and attend in-person meetings (within Covid-19 guidelines).</w:t>
      </w:r>
    </w:p>
    <w:p w:rsidR="00000000" w:rsidDel="00000000" w:rsidP="00000000" w:rsidRDefault="00000000" w:rsidRPr="00000000" w14:paraId="00000047">
      <w:pPr>
        <w:ind w:left="0" w:firstLine="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680"/>
        <w:tab w:val="right" w:pos="9360"/>
      </w:tabs>
      <w:jc w:val="center"/>
      <w:rPr/>
    </w:pPr>
    <w:r w:rsidDel="00000000" w:rsidR="00000000" w:rsidRPr="00000000">
      <w:rPr/>
      <w:drawing>
        <wp:inline distB="0" distT="0" distL="0" distR="0">
          <wp:extent cx="5355336" cy="944880"/>
          <wp:effectExtent b="0" l="0" r="0" t="0"/>
          <wp:docPr descr="cc-logo-header-12.17-300dpi.jpg" id="9" name="image1.jpg"/>
          <a:graphic>
            <a:graphicData uri="http://schemas.openxmlformats.org/drawingml/2006/picture">
              <pic:pic>
                <pic:nvPicPr>
                  <pic:cNvPr descr="cc-logo-header-12.17-300dpi.jpg" id="0" name="image1.jpg"/>
                  <pic:cNvPicPr preferRelativeResize="0"/>
                </pic:nvPicPr>
                <pic:blipFill>
                  <a:blip r:embed="rId1"/>
                  <a:srcRect b="0" l="0" r="0" t="0"/>
                  <a:stretch>
                    <a:fillRect/>
                  </a:stretch>
                </pic:blipFill>
                <pic:spPr>
                  <a:xfrm>
                    <a:off x="0" y="0"/>
                    <a:ext cx="5355336" cy="944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19BE"/>
    <w:pPr>
      <w:ind w:left="720"/>
      <w:contextualSpacing w:val="1"/>
    </w:pPr>
  </w:style>
  <w:style w:type="paragraph" w:styleId="Header">
    <w:name w:val="header"/>
    <w:basedOn w:val="Normal"/>
    <w:link w:val="HeaderChar"/>
    <w:uiPriority w:val="99"/>
    <w:unhideWhenUsed w:val="1"/>
    <w:rsid w:val="006C7DE4"/>
    <w:pPr>
      <w:tabs>
        <w:tab w:val="center" w:pos="4680"/>
        <w:tab w:val="right" w:pos="9360"/>
      </w:tabs>
    </w:pPr>
  </w:style>
  <w:style w:type="character" w:styleId="HeaderChar" w:customStyle="1">
    <w:name w:val="Header Char"/>
    <w:basedOn w:val="DefaultParagraphFont"/>
    <w:link w:val="Header"/>
    <w:uiPriority w:val="99"/>
    <w:rsid w:val="006C7DE4"/>
  </w:style>
  <w:style w:type="paragraph" w:styleId="Footer">
    <w:name w:val="footer"/>
    <w:basedOn w:val="Normal"/>
    <w:link w:val="FooterChar"/>
    <w:uiPriority w:val="99"/>
    <w:unhideWhenUsed w:val="1"/>
    <w:rsid w:val="006C7DE4"/>
    <w:pPr>
      <w:tabs>
        <w:tab w:val="center" w:pos="4680"/>
        <w:tab w:val="right" w:pos="9360"/>
      </w:tabs>
    </w:pPr>
  </w:style>
  <w:style w:type="character" w:styleId="FooterChar" w:customStyle="1">
    <w:name w:val="Footer Char"/>
    <w:basedOn w:val="DefaultParagraphFont"/>
    <w:link w:val="Footer"/>
    <w:uiPriority w:val="99"/>
    <w:rsid w:val="006C7D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9sHnAlsoTV7utJkbunBcd15wKw==">AMUW2mUjUHkjIYCz6sEfSJWyHdCqNj5auOLEeFucAwPnH7xz+pkBmoncT37M8Glnd9nIw89DrHd6ZgsU519ReGe7B4XLwpHdYEKrIDYOn1J59wDhIe2fb4MHaMn0QAWTOaRVwqpGUvJm+Yg9or6smhjPFSWU8OieEoSYjT2yD83o1Gd/Grw/PR90QkNoiGDt5KxpIKqZjw/loo2Urpwh6BX8pIG9654qBsih7eLXlMWknv8V7jB7cF+/5ZyEyT0KzQXzK7mnemIE7wXb1Q6zX66HFMVwe/ad3+cxnew5amebl05t+vk70onB2KVjKISjvXGf/swgZxK6T2H6bZr8G6VBtzhgqPGffQJjhEi1S24AksEqutB+kZe+XxbUCY63bTjNXfBA3py+WLb1zSaUoxpPxX2WxFZU9tfpQ5Gum+JkQZ0vFSGW/h0nCV3pHku2L1T5l/qU74fIVLHwuXooMJhBUosmEw5aXiohjJvJbcsCU8WPNQ7k82Vx6ylXVLZkQTC0Mk0aOX/9KYLp+6+QE4vHYh6k4KIOU0Sf2CimFfllHxjJASiwbBAELlTiaiiMmc0UU7TiQI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2021-06-08T14:03:00Z</dcterms:created>
  <dc:creator>susan.sabella susan.sabella</dc:creator>
</cp:coreProperties>
</file>